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A64B" w14:textId="05119B32" w:rsidR="0019156A" w:rsidRDefault="00226B6E">
      <w:pPr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0D90B1" wp14:editId="02E4E455">
            <wp:simplePos x="0" y="0"/>
            <wp:positionH relativeFrom="column">
              <wp:posOffset>1939290</wp:posOffset>
            </wp:positionH>
            <wp:positionV relativeFrom="page">
              <wp:posOffset>818515</wp:posOffset>
            </wp:positionV>
            <wp:extent cx="1915160" cy="750570"/>
            <wp:effectExtent l="0" t="0" r="8890" b="0"/>
            <wp:wrapThrough wrapText="bothSides">
              <wp:wrapPolygon edited="0">
                <wp:start x="1074" y="0"/>
                <wp:lineTo x="0" y="2741"/>
                <wp:lineTo x="0" y="17543"/>
                <wp:lineTo x="7305" y="18640"/>
                <wp:lineTo x="7520" y="20832"/>
                <wp:lineTo x="21485" y="20832"/>
                <wp:lineTo x="21485" y="18640"/>
                <wp:lineTo x="16759" y="17543"/>
                <wp:lineTo x="16329" y="8223"/>
                <wp:lineTo x="4297" y="0"/>
                <wp:lineTo x="1074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34" w:rsidRPr="0027033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7EF61DB" wp14:editId="504CC844">
            <wp:simplePos x="0" y="0"/>
            <wp:positionH relativeFrom="page">
              <wp:posOffset>900113</wp:posOffset>
            </wp:positionH>
            <wp:positionV relativeFrom="page">
              <wp:posOffset>671513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" name="Grafik 4" descr="Il Coordinamento Donne - CGIL-AGB Il maggiore sindacato italiano in Alto  Ad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Coordinamento Donne - CGIL-AGB Il maggiore sindacato italiano in Alto  Adi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0" cy="9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33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D550D5F" wp14:editId="7C18D85B">
            <wp:simplePos x="0" y="0"/>
            <wp:positionH relativeFrom="page">
              <wp:posOffset>4942840</wp:posOffset>
            </wp:positionH>
            <wp:positionV relativeFrom="page">
              <wp:posOffset>692785</wp:posOffset>
            </wp:positionV>
            <wp:extent cx="1652270" cy="949960"/>
            <wp:effectExtent l="0" t="0" r="5080" b="2540"/>
            <wp:wrapThrough wrapText="bothSides">
              <wp:wrapPolygon edited="0">
                <wp:start x="0" y="0"/>
                <wp:lineTo x="0" y="21225"/>
                <wp:lineTo x="21417" y="21225"/>
                <wp:lineTo x="21417" y="0"/>
                <wp:lineTo x="0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0" b="22000"/>
                    <a:stretch/>
                  </pic:blipFill>
                  <pic:spPr bwMode="auto">
                    <a:xfrm>
                      <a:off x="0" y="0"/>
                      <a:ext cx="16522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9D231" w14:textId="62DFFDBB" w:rsidR="0019156A" w:rsidRDefault="0019156A"/>
    <w:p w14:paraId="45F33AC5" w14:textId="0D4B58EC" w:rsidR="0019156A" w:rsidRDefault="0019156A"/>
    <w:p w14:paraId="1E9F1820" w14:textId="2F0B1EB3" w:rsidR="00012579" w:rsidRPr="00EE31C5" w:rsidRDefault="00012579" w:rsidP="00012579">
      <w:pPr>
        <w:pBdr>
          <w:top w:val="single" w:sz="4" w:space="1" w:color="auto"/>
          <w:bottom w:val="single" w:sz="4" w:space="1" w:color="auto"/>
        </w:pBdr>
        <w:jc w:val="center"/>
        <w:rPr>
          <w:spacing w:val="60"/>
        </w:rPr>
      </w:pPr>
      <w:r w:rsidRPr="00EE31C5">
        <w:rPr>
          <w:spacing w:val="60"/>
        </w:rPr>
        <w:t>Coordinamenti Donne - Frauengruppen</w:t>
      </w:r>
    </w:p>
    <w:p w14:paraId="5307F99C" w14:textId="77777777" w:rsidR="00743BC0" w:rsidRPr="009E03EC" w:rsidRDefault="00743BC0">
      <w:pPr>
        <w:rPr>
          <w:rFonts w:asciiTheme="majorHAnsi" w:hAnsiTheme="majorHAnsi" w:cstheme="majorHAnsi"/>
        </w:rPr>
      </w:pPr>
    </w:p>
    <w:p w14:paraId="755FA3AE" w14:textId="574A6A99" w:rsidR="0019156A" w:rsidRPr="009E03EC" w:rsidRDefault="009E03EC">
      <w:pPr>
        <w:rPr>
          <w:rFonts w:cstheme="minorHAnsi"/>
        </w:rPr>
      </w:pPr>
      <w:r w:rsidRPr="009E03EC">
        <w:rPr>
          <w:rFonts w:cstheme="minorHAnsi"/>
        </w:rPr>
        <w:t>30</w:t>
      </w:r>
      <w:r w:rsidR="00743BC0" w:rsidRPr="009E03EC">
        <w:rPr>
          <w:rFonts w:cstheme="minorHAnsi"/>
        </w:rPr>
        <w:t>.</w:t>
      </w:r>
      <w:r w:rsidRPr="009E03EC">
        <w:rPr>
          <w:rFonts w:cstheme="minorHAnsi"/>
        </w:rPr>
        <w:t>04.</w:t>
      </w:r>
      <w:r w:rsidR="00743BC0" w:rsidRPr="009E03EC">
        <w:rPr>
          <w:rFonts w:cstheme="minorHAnsi"/>
        </w:rPr>
        <w:t>2021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156A" w:rsidRPr="008B5742" w14:paraId="4C1DB66D" w14:textId="77777777" w:rsidTr="00012579">
        <w:tc>
          <w:tcPr>
            <w:tcW w:w="4814" w:type="dxa"/>
          </w:tcPr>
          <w:p w14:paraId="0BC6DF22" w14:textId="0ECDFD71" w:rsidR="00743BC0" w:rsidRPr="00C10989" w:rsidRDefault="00743BC0" w:rsidP="00743B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0989">
              <w:rPr>
                <w:rFonts w:cstheme="minorHAnsi"/>
                <w:b/>
                <w:sz w:val="28"/>
                <w:szCs w:val="28"/>
              </w:rPr>
              <w:t>COMUNICATO STAMPA</w:t>
            </w:r>
          </w:p>
          <w:p w14:paraId="0CF17F01" w14:textId="77777777" w:rsidR="00C10989" w:rsidRPr="00C10989" w:rsidRDefault="00C10989" w:rsidP="00C10989">
            <w:pPr>
              <w:jc w:val="both"/>
              <w:rPr>
                <w:rFonts w:cstheme="minorHAnsi"/>
              </w:rPr>
            </w:pPr>
          </w:p>
          <w:p w14:paraId="27A2126C" w14:textId="77777777" w:rsidR="00C10989" w:rsidRPr="00F257A3" w:rsidRDefault="00C10989" w:rsidP="00C109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257A3">
              <w:rPr>
                <w:rFonts w:cstheme="minorHAnsi"/>
                <w:b/>
                <w:bCs/>
                <w:sz w:val="24"/>
                <w:szCs w:val="24"/>
              </w:rPr>
              <w:t>1° maggio: Le donne rivendicano il lavoro</w:t>
            </w:r>
          </w:p>
          <w:p w14:paraId="0FA97089" w14:textId="77777777" w:rsidR="00C10989" w:rsidRPr="00C10989" w:rsidRDefault="00C10989" w:rsidP="00C10989">
            <w:pPr>
              <w:jc w:val="both"/>
              <w:rPr>
                <w:rFonts w:cstheme="minorHAnsi"/>
              </w:rPr>
            </w:pPr>
          </w:p>
          <w:p w14:paraId="724EED31" w14:textId="25EB2058" w:rsidR="00C10989" w:rsidRPr="00C10989" w:rsidRDefault="00C10989" w:rsidP="00C10989">
            <w:pPr>
              <w:rPr>
                <w:rFonts w:cstheme="minorHAnsi"/>
              </w:rPr>
            </w:pPr>
            <w:r w:rsidRPr="00C10989">
              <w:rPr>
                <w:rFonts w:cstheme="minorHAnsi"/>
              </w:rPr>
              <w:t>La ripresa e i veri cambiamenti passano necessariamente attraverso l’occupazione femminile e la promozione sociale delle donne ad ogni livello”. Non hanno dubbi i Coordinamenti provinciali donne dei sindacati confederali CGIL</w:t>
            </w:r>
            <w:r w:rsidR="009E03EC">
              <w:rPr>
                <w:rFonts w:cstheme="minorHAnsi"/>
              </w:rPr>
              <w:t>/</w:t>
            </w:r>
            <w:r w:rsidRPr="00C10989">
              <w:rPr>
                <w:rFonts w:cstheme="minorHAnsi"/>
              </w:rPr>
              <w:t>AGB, SGB</w:t>
            </w:r>
            <w:r w:rsidRPr="007B5A23">
              <w:rPr>
                <w:rFonts w:cstheme="minorHAnsi"/>
                <w:i/>
                <w:iCs/>
              </w:rPr>
              <w:t>CISL</w:t>
            </w:r>
            <w:r w:rsidRPr="00C10989">
              <w:rPr>
                <w:rFonts w:cstheme="minorHAnsi"/>
              </w:rPr>
              <w:t xml:space="preserve"> e UIL</w:t>
            </w:r>
            <w:r w:rsidR="007B5A23">
              <w:rPr>
                <w:rFonts w:cstheme="minorHAnsi"/>
              </w:rPr>
              <w:t>-</w:t>
            </w:r>
            <w:r w:rsidRPr="00C10989">
              <w:rPr>
                <w:rFonts w:cstheme="minorHAnsi"/>
              </w:rPr>
              <w:t xml:space="preserve">SGK per commentare questa festa del lavoro che per il secondo anno viene celebrata in periodo di pandemia. </w:t>
            </w:r>
          </w:p>
          <w:p w14:paraId="4F1E95BA" w14:textId="77777777" w:rsidR="00C10989" w:rsidRPr="00C10989" w:rsidRDefault="00C10989" w:rsidP="00C10989">
            <w:pPr>
              <w:rPr>
                <w:rFonts w:cstheme="minorHAnsi"/>
              </w:rPr>
            </w:pPr>
          </w:p>
          <w:p w14:paraId="58EE5E32" w14:textId="4B5FBBF5" w:rsidR="00C10989" w:rsidRPr="00C10989" w:rsidRDefault="00C10989" w:rsidP="00C10989">
            <w:pPr>
              <w:rPr>
                <w:rFonts w:cstheme="minorHAnsi"/>
              </w:rPr>
            </w:pPr>
            <w:r w:rsidRPr="00C10989">
              <w:rPr>
                <w:rFonts w:cstheme="minorHAnsi"/>
              </w:rPr>
              <w:t xml:space="preserve">Siamo convinte che sulle donne bisogna investire di più e meglio. In questo senso non ci </w:t>
            </w:r>
            <w:r w:rsidRPr="008B7C3C">
              <w:rPr>
                <w:rFonts w:cstheme="minorHAnsi"/>
              </w:rPr>
              <w:t>rassicurano</w:t>
            </w:r>
            <w:r w:rsidRPr="00C10989">
              <w:rPr>
                <w:rFonts w:cstheme="minorHAnsi"/>
              </w:rPr>
              <w:t xml:space="preserve"> gli impegni di spesa previsti in questo campo dal Piano nazionale </w:t>
            </w:r>
            <w:r w:rsidR="00DA1505">
              <w:rPr>
                <w:rFonts w:cstheme="minorHAnsi"/>
              </w:rPr>
              <w:t>di resilienza e</w:t>
            </w:r>
            <w:r w:rsidRPr="00C10989">
              <w:rPr>
                <w:rFonts w:cstheme="minorHAnsi"/>
              </w:rPr>
              <w:t xml:space="preserve"> ripresa. Il piano recentemente varato dal Parlamento prevede importanti risorse in ambiti in cui le donne sono professionalmente ancora poco presenti, anche a causa di pregiudizi e stereotipi culturali e sociali. Manca ogni ragionamento sulla situazione del mercato del lavoro</w:t>
            </w:r>
            <w:r w:rsidR="00DA1505" w:rsidRPr="00C10989">
              <w:rPr>
                <w:rFonts w:cstheme="minorHAnsi"/>
              </w:rPr>
              <w:t xml:space="preserve"> attuale</w:t>
            </w:r>
            <w:r w:rsidR="00DA1505">
              <w:rPr>
                <w:rFonts w:cstheme="minorHAnsi"/>
              </w:rPr>
              <w:t xml:space="preserve"> e manca qualsiasi progetto di prospettiva</w:t>
            </w:r>
            <w:r w:rsidRPr="00C10989">
              <w:rPr>
                <w:rFonts w:cstheme="minorHAnsi"/>
              </w:rPr>
              <w:t xml:space="preserve">. </w:t>
            </w:r>
            <w:r w:rsidR="008C1425">
              <w:rPr>
                <w:rFonts w:cstheme="minorHAnsi"/>
              </w:rPr>
              <w:t xml:space="preserve">Non si capisce </w:t>
            </w:r>
            <w:r w:rsidRPr="00C10989">
              <w:rPr>
                <w:rFonts w:cstheme="minorHAnsi"/>
              </w:rPr>
              <w:t xml:space="preserve">come </w:t>
            </w:r>
            <w:r w:rsidR="008C1425">
              <w:rPr>
                <w:rFonts w:cstheme="minorHAnsi"/>
              </w:rPr>
              <w:t>vadano</w:t>
            </w:r>
            <w:r w:rsidRPr="00C10989">
              <w:rPr>
                <w:rFonts w:cstheme="minorHAnsi"/>
              </w:rPr>
              <w:t xml:space="preserve"> migliora</w:t>
            </w:r>
            <w:r w:rsidR="008C1425">
              <w:rPr>
                <w:rFonts w:cstheme="minorHAnsi"/>
              </w:rPr>
              <w:t>te</w:t>
            </w:r>
            <w:r w:rsidRPr="00C10989">
              <w:rPr>
                <w:rFonts w:cstheme="minorHAnsi"/>
              </w:rPr>
              <w:t xml:space="preserve"> le condizioni delle lavoratrici</w:t>
            </w:r>
            <w:r w:rsidR="008C1425">
              <w:rPr>
                <w:rFonts w:cstheme="minorHAnsi"/>
              </w:rPr>
              <w:t>,</w:t>
            </w:r>
            <w:r w:rsidRPr="00C10989">
              <w:rPr>
                <w:rFonts w:cstheme="minorHAnsi"/>
              </w:rPr>
              <w:t xml:space="preserve"> il cui percorso lavorativo è caratterizzato da discontinuità, part time involontario e da demansionamento. La pandemia ci restituisce un quadro di perdite generalizzato di occupazione. 500 mila posti di lavoro si sono volatilizzati e più della metà erano occupati da donne e si attendono ancora le fosche prospettive dello sblocco dei licenziamenti a fine giugno.</w:t>
            </w:r>
          </w:p>
          <w:p w14:paraId="7A39BC98" w14:textId="77777777" w:rsidR="00C10989" w:rsidRPr="00C10989" w:rsidRDefault="00C10989" w:rsidP="00C10989">
            <w:pPr>
              <w:rPr>
                <w:rFonts w:cstheme="minorHAnsi"/>
              </w:rPr>
            </w:pPr>
          </w:p>
          <w:p w14:paraId="0A8E5B53" w14:textId="77777777" w:rsidR="00012579" w:rsidRPr="00F257A3" w:rsidRDefault="00C10989" w:rsidP="00D87B10">
            <w:pPr>
              <w:rPr>
                <w:rFonts w:cstheme="minorHAnsi"/>
              </w:rPr>
            </w:pPr>
            <w:r w:rsidRPr="00C10989">
              <w:rPr>
                <w:rFonts w:cstheme="minorHAnsi"/>
              </w:rPr>
              <w:t xml:space="preserve">Per creare posti di lavoro non bastano gli incentivi all’ assunzione di donne, servono politiche sociali ampie che prevedano la realizzazione di strutture e servizi educativi e assistenziali che consentano di alleggerire e ridistribuire i carichi di cura che gravano ancora purtroppo prevalentemente sulle spalle delle </w:t>
            </w:r>
            <w:r w:rsidRPr="00F257A3">
              <w:rPr>
                <w:rFonts w:cstheme="minorHAnsi"/>
              </w:rPr>
              <w:t xml:space="preserve">donne. Ci vuole una svolta culturale che orienti il comune sentire alla </w:t>
            </w:r>
            <w:r w:rsidRPr="00F257A3">
              <w:rPr>
                <w:rFonts w:cstheme="minorHAnsi"/>
              </w:rPr>
              <w:lastRenderedPageBreak/>
              <w:t xml:space="preserve">responsabilizzazione dei doveri e delle gratificazioni genitoriali nella cura e nell’assistenza di figlie, figli, persone con disabilità e anziani. </w:t>
            </w:r>
          </w:p>
          <w:p w14:paraId="779C5E83" w14:textId="77777777" w:rsidR="00012579" w:rsidRPr="00F257A3" w:rsidRDefault="00012579" w:rsidP="00D87B10">
            <w:pPr>
              <w:rPr>
                <w:rFonts w:cstheme="minorHAnsi"/>
              </w:rPr>
            </w:pPr>
          </w:p>
          <w:p w14:paraId="11C215E2" w14:textId="0685134C" w:rsidR="0019156A" w:rsidRPr="00C10989" w:rsidRDefault="00C10989" w:rsidP="00D87B10">
            <w:pPr>
              <w:rPr>
                <w:rFonts w:cstheme="minorHAnsi"/>
              </w:rPr>
            </w:pPr>
            <w:r w:rsidRPr="00F257A3">
              <w:rPr>
                <w:rFonts w:cstheme="minorHAnsi"/>
              </w:rPr>
              <w:t>Investire sul lavoro delle donne è stato il leitmotiv che ha accompagnato la stesura del piano nazionale di ripresa. Purtroppo le intenzioni sono rimaste tali e non si sono concretizzate in un piano straordinario per l’occupazione femminile. Le circostanze favorevoli, le risorse in campo e maggiore coraggio avrebbero consentito di osare molto di più e di investire nelle capacità e nelle competenze delle donne. Il Primo maggio – festa internazionale del lavoro - è l’occasione in più per rivendicare per le donne il giusto risarcimento per tutto ciò che hanno dato durante i periodi più duri dell’emergenza sanitaria. Sono state e sono ancora tantissime le donne in prima linea in famiglia, nelle strutture ospedaliere, nelle residenze per anziani, nei supermercati. Quello che chiediamo sono interventi concreti e mirati ad eliminare le discriminazioni dirette e indirette nei confronti delle donne in campo lavorativo e sociale</w:t>
            </w:r>
            <w:r w:rsidRPr="00C10989">
              <w:rPr>
                <w:rFonts w:cstheme="minorHAnsi"/>
              </w:rPr>
              <w:t xml:space="preserve">. </w:t>
            </w:r>
          </w:p>
        </w:tc>
        <w:tc>
          <w:tcPr>
            <w:tcW w:w="4814" w:type="dxa"/>
          </w:tcPr>
          <w:p w14:paraId="3A4CDE6C" w14:textId="7EEB026C" w:rsidR="00743BC0" w:rsidRPr="00C10989" w:rsidRDefault="00743BC0" w:rsidP="00743BC0">
            <w:pPr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C10989">
              <w:rPr>
                <w:rFonts w:cstheme="minorHAnsi"/>
                <w:b/>
                <w:sz w:val="28"/>
                <w:szCs w:val="28"/>
                <w:lang w:val="de-DE"/>
              </w:rPr>
              <w:lastRenderedPageBreak/>
              <w:t>PRESSEMITTEILUNG</w:t>
            </w:r>
          </w:p>
          <w:p w14:paraId="7CE43DB2" w14:textId="77777777" w:rsidR="00C10989" w:rsidRPr="00C10989" w:rsidRDefault="00C10989" w:rsidP="0019156A">
            <w:pPr>
              <w:rPr>
                <w:rFonts w:cstheme="minorHAnsi"/>
                <w:bCs/>
                <w:lang w:val="de-DE"/>
              </w:rPr>
            </w:pPr>
          </w:p>
          <w:p w14:paraId="3142D401" w14:textId="5DA4CD31" w:rsidR="00C10989" w:rsidRPr="00F257A3" w:rsidRDefault="00C10989" w:rsidP="00C10989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F257A3">
              <w:rPr>
                <w:rFonts w:cstheme="minorHAnsi"/>
                <w:b/>
                <w:sz w:val="24"/>
                <w:szCs w:val="24"/>
                <w:lang w:val="de-DE"/>
              </w:rPr>
              <w:t xml:space="preserve">1. Mai: </w:t>
            </w:r>
            <w:r w:rsidR="000E4259">
              <w:rPr>
                <w:rFonts w:cstheme="minorHAnsi"/>
                <w:b/>
                <w:sz w:val="24"/>
                <w:szCs w:val="24"/>
                <w:lang w:val="de-DE"/>
              </w:rPr>
              <w:t xml:space="preserve">Arbeit für </w:t>
            </w:r>
            <w:r w:rsidRPr="00F257A3">
              <w:rPr>
                <w:rFonts w:cstheme="minorHAnsi"/>
                <w:b/>
                <w:sz w:val="24"/>
                <w:szCs w:val="24"/>
                <w:lang w:val="de-DE"/>
              </w:rPr>
              <w:t xml:space="preserve">Frauen </w:t>
            </w:r>
            <w:r w:rsidR="000E4259">
              <w:rPr>
                <w:rFonts w:cstheme="minorHAnsi"/>
                <w:b/>
                <w:sz w:val="24"/>
                <w:szCs w:val="24"/>
                <w:lang w:val="de-DE"/>
              </w:rPr>
              <w:t>im Fokus</w:t>
            </w:r>
          </w:p>
          <w:p w14:paraId="26E88720" w14:textId="77777777" w:rsidR="00C10989" w:rsidRPr="00C10989" w:rsidRDefault="00C10989" w:rsidP="00C10989">
            <w:pPr>
              <w:rPr>
                <w:rFonts w:cstheme="minorHAnsi"/>
                <w:bCs/>
                <w:lang w:val="de-DE"/>
              </w:rPr>
            </w:pPr>
          </w:p>
          <w:p w14:paraId="2EE0166C" w14:textId="64CB22C1" w:rsidR="007B5A23" w:rsidRPr="007B5A23" w:rsidRDefault="00C10989" w:rsidP="00C10989">
            <w:pPr>
              <w:rPr>
                <w:rFonts w:cstheme="minorHAnsi"/>
                <w:bCs/>
                <w:spacing w:val="-2"/>
                <w:lang w:val="de-DE"/>
              </w:rPr>
            </w:pP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Aufschwung und </w:t>
            </w:r>
            <w:r w:rsidR="009E03EC" w:rsidRPr="007B5A23">
              <w:rPr>
                <w:rFonts w:cstheme="minorHAnsi"/>
                <w:bCs/>
                <w:spacing w:val="-2"/>
                <w:lang w:val="de-DE"/>
              </w:rPr>
              <w:t>echte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 Veränderu</w:t>
            </w:r>
            <w:r w:rsidR="009E03EC" w:rsidRPr="007B5A23">
              <w:rPr>
                <w:rFonts w:cstheme="minorHAnsi"/>
                <w:bCs/>
                <w:spacing w:val="-2"/>
                <w:lang w:val="de-DE"/>
              </w:rPr>
              <w:t xml:space="preserve">ngen </w:t>
            </w:r>
            <w:r w:rsidR="007F6A1F">
              <w:rPr>
                <w:rFonts w:cstheme="minorHAnsi"/>
                <w:bCs/>
                <w:spacing w:val="-2"/>
                <w:lang w:val="de-DE"/>
              </w:rPr>
              <w:t>erfolgen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 </w:t>
            </w:r>
            <w:r w:rsidR="007B5A23" w:rsidRPr="007B5A23">
              <w:rPr>
                <w:rFonts w:cstheme="minorHAnsi"/>
                <w:bCs/>
                <w:spacing w:val="-2"/>
                <w:lang w:val="de-DE"/>
              </w:rPr>
              <w:t xml:space="preserve">notwendigerweise 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über die </w:t>
            </w:r>
            <w:r w:rsidR="009E03EC" w:rsidRPr="007B5A23">
              <w:rPr>
                <w:rFonts w:cstheme="minorHAnsi"/>
                <w:bCs/>
                <w:spacing w:val="-2"/>
                <w:lang w:val="de-DE"/>
              </w:rPr>
              <w:t>Frauenb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eschäftigung </w:t>
            </w:r>
            <w:r w:rsidR="009E03EC" w:rsidRPr="007B5A23">
              <w:rPr>
                <w:rFonts w:cstheme="minorHAnsi"/>
                <w:bCs/>
                <w:spacing w:val="-2"/>
                <w:lang w:val="de-DE"/>
              </w:rPr>
              <w:t>und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 die soziale Förderung von Frauen auf allen Ebenen"</w:t>
            </w:r>
            <w:r w:rsidR="009E03EC" w:rsidRPr="007B5A23">
              <w:rPr>
                <w:rFonts w:cstheme="minorHAnsi"/>
                <w:bCs/>
                <w:spacing w:val="-2"/>
                <w:lang w:val="de-DE"/>
              </w:rPr>
              <w:t>. Davon sind die Frauengruppen der Südtiroler Gewerkschaftsbünde AGB/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>CGIL, SGB</w:t>
            </w:r>
            <w:r w:rsidRPr="007B5A23">
              <w:rPr>
                <w:rFonts w:cstheme="minorHAnsi"/>
                <w:bCs/>
                <w:i/>
                <w:iCs/>
                <w:spacing w:val="-2"/>
                <w:lang w:val="de-DE"/>
              </w:rPr>
              <w:t>CISL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 und UIL</w:t>
            </w:r>
            <w:r w:rsidR="007B5A23" w:rsidRPr="007B5A23">
              <w:rPr>
                <w:rFonts w:cstheme="minorHAnsi"/>
                <w:bCs/>
                <w:spacing w:val="-2"/>
                <w:lang w:val="de-DE"/>
              </w:rPr>
              <w:t>-</w:t>
            </w:r>
            <w:r w:rsidRPr="007B5A23">
              <w:rPr>
                <w:rFonts w:cstheme="minorHAnsi"/>
                <w:bCs/>
                <w:spacing w:val="-2"/>
                <w:lang w:val="de-DE"/>
              </w:rPr>
              <w:t xml:space="preserve">SGK </w:t>
            </w:r>
            <w:r w:rsidR="007B5A23" w:rsidRPr="007B5A23">
              <w:rPr>
                <w:rFonts w:cstheme="minorHAnsi"/>
                <w:bCs/>
                <w:spacing w:val="-2"/>
                <w:lang w:val="de-DE"/>
              </w:rPr>
              <w:t xml:space="preserve">anlässlich des diesjährigen Tags der Arbeit überzeugt. Dieser fällt ebenso in die Pandemiezeit wie der 1. Mai des Vorjahres. </w:t>
            </w:r>
          </w:p>
          <w:p w14:paraId="68DCBB35" w14:textId="77777777" w:rsidR="007B5A23" w:rsidRDefault="007B5A23" w:rsidP="00C10989">
            <w:pPr>
              <w:rPr>
                <w:rFonts w:cstheme="minorHAnsi"/>
                <w:bCs/>
                <w:lang w:val="de-DE"/>
              </w:rPr>
            </w:pPr>
          </w:p>
          <w:p w14:paraId="015BF573" w14:textId="52F95B62" w:rsidR="00C10989" w:rsidRPr="00001C38" w:rsidRDefault="008B5742" w:rsidP="00C10989">
            <w:pPr>
              <w:rPr>
                <w:rFonts w:cstheme="minorHAnsi"/>
                <w:bCs/>
                <w:spacing w:val="-2"/>
                <w:lang w:val="de-DE"/>
              </w:rPr>
            </w:pPr>
            <w:r>
              <w:rPr>
                <w:rFonts w:cstheme="minorHAnsi"/>
                <w:bCs/>
                <w:spacing w:val="-2"/>
                <w:lang w:val="de-DE"/>
              </w:rPr>
              <w:t>In</w:t>
            </w:r>
            <w:r w:rsidR="002F07DA" w:rsidRPr="00001C38">
              <w:rPr>
                <w:rFonts w:cstheme="minorHAnsi"/>
                <w:bCs/>
                <w:spacing w:val="-2"/>
                <w:lang w:val="de-DE"/>
              </w:rPr>
              <w:t xml:space="preserve"> Frauen muss mehr und besser investiert werden. </w:t>
            </w:r>
            <w:r w:rsidR="00DA1505">
              <w:rPr>
                <w:rFonts w:cstheme="minorHAnsi"/>
                <w:bCs/>
                <w:spacing w:val="-2"/>
                <w:lang w:val="de-DE"/>
              </w:rPr>
              <w:t>In</w:t>
            </w:r>
            <w:r w:rsidR="00F257A3">
              <w:rPr>
                <w:rFonts w:cstheme="minorHAnsi"/>
                <w:bCs/>
                <w:spacing w:val="-2"/>
                <w:lang w:val="de-DE"/>
              </w:rPr>
              <w:t xml:space="preserve">sofern reichen die </w:t>
            </w:r>
            <w:r w:rsidR="00072FEE">
              <w:rPr>
                <w:rFonts w:cstheme="minorHAnsi"/>
                <w:bCs/>
                <w:spacing w:val="-2"/>
                <w:lang w:val="de-DE"/>
              </w:rPr>
              <w:t xml:space="preserve">dafür </w:t>
            </w:r>
            <w:r w:rsidR="00DA1505">
              <w:rPr>
                <w:rFonts w:cstheme="minorHAnsi"/>
                <w:bCs/>
                <w:spacing w:val="-2"/>
                <w:lang w:val="de-DE"/>
              </w:rPr>
              <w:t xml:space="preserve">im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>gesamts</w:t>
            </w:r>
            <w:r w:rsidR="002F07DA" w:rsidRPr="00001C38">
              <w:rPr>
                <w:rFonts w:cstheme="minorHAnsi"/>
                <w:bCs/>
                <w:spacing w:val="-2"/>
                <w:lang w:val="de-DE"/>
              </w:rPr>
              <w:t xml:space="preserve">taatlichen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>Aufbau</w:t>
            </w:r>
            <w:r w:rsidR="00DA1505">
              <w:rPr>
                <w:rFonts w:cstheme="minorHAnsi"/>
                <w:bCs/>
                <w:spacing w:val="-2"/>
                <w:lang w:val="de-DE"/>
              </w:rPr>
              <w:t>- und Resilienz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 xml:space="preserve">plan </w:t>
            </w:r>
            <w:r w:rsidR="00F257A3">
              <w:rPr>
                <w:rFonts w:cstheme="minorHAnsi"/>
                <w:bCs/>
                <w:spacing w:val="-2"/>
                <w:lang w:val="de-DE"/>
              </w:rPr>
              <w:t xml:space="preserve">gebundenen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 xml:space="preserve">Ressourcen nicht. 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Der kürzlich vom Parlament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>beschlossene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 Plan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>sieht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 </w:t>
            </w:r>
            <w:r w:rsidR="00F257A3">
              <w:rPr>
                <w:rFonts w:cstheme="minorHAnsi"/>
                <w:bCs/>
                <w:spacing w:val="-2"/>
                <w:lang w:val="de-DE"/>
              </w:rPr>
              <w:t xml:space="preserve">zwar 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erhebliche Mittel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>für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 Bereiche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>vor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, in denen Frauen beruflich immer noch unterrepräsentiert sind, auch aufgrund kultureller und sozialer Vorurteile und Stereotypen. Es 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 xml:space="preserve">fehlen </w:t>
            </w:r>
            <w:r w:rsidR="00D176B8">
              <w:rPr>
                <w:rFonts w:cstheme="minorHAnsi"/>
                <w:bCs/>
                <w:spacing w:val="-2"/>
                <w:lang w:val="de-DE"/>
              </w:rPr>
              <w:t xml:space="preserve">aber 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>Überlegungen</w:t>
            </w:r>
            <w:r w:rsidR="008C1425">
              <w:rPr>
                <w:rFonts w:cstheme="minorHAnsi"/>
                <w:bCs/>
                <w:spacing w:val="-2"/>
                <w:lang w:val="de-DE"/>
              </w:rPr>
              <w:t xml:space="preserve"> zur derzeitigen Arbeitsmarktsituation der Frauen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 </w:t>
            </w:r>
            <w:r w:rsidR="00F257A3">
              <w:rPr>
                <w:rFonts w:cstheme="minorHAnsi"/>
                <w:bCs/>
                <w:spacing w:val="-2"/>
                <w:lang w:val="de-DE"/>
              </w:rPr>
              <w:t>und zukunftsweisende Projekte.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 </w:t>
            </w:r>
            <w:r w:rsidR="008C1425">
              <w:rPr>
                <w:rFonts w:cstheme="minorHAnsi"/>
                <w:bCs/>
                <w:spacing w:val="-2"/>
                <w:lang w:val="de-DE"/>
              </w:rPr>
              <w:t>W</w:t>
            </w:r>
            <w:r w:rsidR="001A5C99" w:rsidRPr="00001C38">
              <w:rPr>
                <w:rFonts w:cstheme="minorHAnsi"/>
                <w:bCs/>
                <w:spacing w:val="-2"/>
                <w:lang w:val="de-DE"/>
              </w:rPr>
              <w:t xml:space="preserve">ie lässt sich die Lage der Arbeitnehmerinnen verbessern, deren Berufsleben häufig von Unterbrechungen, von </w:t>
            </w:r>
            <w:r w:rsidR="00001C38" w:rsidRPr="00001C38">
              <w:rPr>
                <w:rFonts w:cstheme="minorHAnsi"/>
                <w:bCs/>
                <w:spacing w:val="-2"/>
                <w:lang w:val="de-DE"/>
              </w:rPr>
              <w:t>unfreiwilliger Teilzeitarbeit, von Zuweisung niedrigerer Arbeitsaufgaben gekennzeichnet ist</w:t>
            </w:r>
            <w:r w:rsidR="00D07A01">
              <w:rPr>
                <w:rFonts w:cstheme="minorHAnsi"/>
                <w:bCs/>
                <w:spacing w:val="-2"/>
                <w:lang w:val="de-DE"/>
              </w:rPr>
              <w:t>?</w:t>
            </w:r>
            <w:r w:rsidR="00001C38" w:rsidRPr="00001C38">
              <w:rPr>
                <w:rFonts w:cstheme="minorHAnsi"/>
                <w:bCs/>
                <w:spacing w:val="-2"/>
                <w:lang w:val="de-DE"/>
              </w:rPr>
              <w:t xml:space="preserve"> In der P</w:t>
            </w:r>
            <w:r w:rsidR="00C10989" w:rsidRPr="00001C38">
              <w:rPr>
                <w:rFonts w:cstheme="minorHAnsi"/>
                <w:bCs/>
                <w:spacing w:val="-2"/>
                <w:lang w:val="de-DE"/>
              </w:rPr>
              <w:t xml:space="preserve">andemie </w:t>
            </w:r>
            <w:r w:rsidR="00001C38" w:rsidRPr="00001C38">
              <w:rPr>
                <w:rFonts w:cstheme="minorHAnsi"/>
                <w:bCs/>
                <w:spacing w:val="-2"/>
                <w:lang w:val="de-DE"/>
              </w:rPr>
              <w:t xml:space="preserve">sind eine halbe Million Arbeitsplätze verloren gegangen, mehr als die Hälfte davon waren Arbeitsplätze von Frauen. Und das Ende Juni auslaufende </w:t>
            </w:r>
            <w:r w:rsidR="00D07A01">
              <w:rPr>
                <w:rFonts w:cstheme="minorHAnsi"/>
                <w:bCs/>
                <w:spacing w:val="-2"/>
                <w:lang w:val="de-DE"/>
              </w:rPr>
              <w:t>Entlassungs</w:t>
            </w:r>
            <w:r w:rsidR="00001C38" w:rsidRPr="00001C38">
              <w:rPr>
                <w:rFonts w:cstheme="minorHAnsi"/>
                <w:bCs/>
                <w:spacing w:val="-2"/>
                <w:lang w:val="de-DE"/>
              </w:rPr>
              <w:t xml:space="preserve">verbot steht erst noch bevor. </w:t>
            </w:r>
          </w:p>
          <w:p w14:paraId="3FE3EDB5" w14:textId="77777777" w:rsidR="00C10989" w:rsidRPr="00C10989" w:rsidRDefault="00C10989" w:rsidP="00C10989">
            <w:pPr>
              <w:rPr>
                <w:rFonts w:cstheme="minorHAnsi"/>
                <w:bCs/>
                <w:lang w:val="de-DE"/>
              </w:rPr>
            </w:pPr>
          </w:p>
          <w:p w14:paraId="044734D7" w14:textId="4AC0AC99" w:rsidR="00D87B10" w:rsidRDefault="00C10989" w:rsidP="00C10989">
            <w:pPr>
              <w:rPr>
                <w:rFonts w:cstheme="minorHAnsi"/>
                <w:bCs/>
                <w:lang w:val="de-DE"/>
              </w:rPr>
            </w:pPr>
            <w:r w:rsidRPr="00C10989">
              <w:rPr>
                <w:rFonts w:cstheme="minorHAnsi"/>
                <w:bCs/>
                <w:lang w:val="de-DE"/>
              </w:rPr>
              <w:t>Um Arbeitsplätze zu schaffen, reich</w:t>
            </w:r>
            <w:r w:rsidR="00E95995">
              <w:rPr>
                <w:rFonts w:cstheme="minorHAnsi"/>
                <w:bCs/>
                <w:lang w:val="de-DE"/>
              </w:rPr>
              <w:t xml:space="preserve">en </w:t>
            </w:r>
            <w:r w:rsidRPr="00C10989">
              <w:rPr>
                <w:rFonts w:cstheme="minorHAnsi"/>
                <w:bCs/>
                <w:lang w:val="de-DE"/>
              </w:rPr>
              <w:t xml:space="preserve">Anreize für die Einstellung von Frauen </w:t>
            </w:r>
            <w:r w:rsidR="00E95995">
              <w:rPr>
                <w:rFonts w:cstheme="minorHAnsi"/>
                <w:bCs/>
                <w:lang w:val="de-DE"/>
              </w:rPr>
              <w:t xml:space="preserve">nicht aus. Es braucht eine </w:t>
            </w:r>
            <w:r w:rsidR="008A075E">
              <w:rPr>
                <w:rFonts w:cstheme="minorHAnsi"/>
                <w:bCs/>
                <w:lang w:val="de-DE"/>
              </w:rPr>
              <w:t>breit</w:t>
            </w:r>
            <w:r w:rsidR="007F6A1F">
              <w:rPr>
                <w:rFonts w:cstheme="minorHAnsi"/>
                <w:bCs/>
                <w:lang w:val="de-DE"/>
              </w:rPr>
              <w:t xml:space="preserve"> angelegte</w:t>
            </w:r>
            <w:r w:rsidR="00E95995">
              <w:rPr>
                <w:rFonts w:cstheme="minorHAnsi"/>
                <w:bCs/>
                <w:lang w:val="de-DE"/>
              </w:rPr>
              <w:t xml:space="preserve"> S</w:t>
            </w:r>
            <w:r w:rsidRPr="00C10989">
              <w:rPr>
                <w:rFonts w:cstheme="minorHAnsi"/>
                <w:bCs/>
                <w:lang w:val="de-DE"/>
              </w:rPr>
              <w:t xml:space="preserve">ozialpolitik, </w:t>
            </w:r>
            <w:r w:rsidR="00E95995">
              <w:rPr>
                <w:rFonts w:cstheme="minorHAnsi"/>
                <w:bCs/>
                <w:lang w:val="de-DE"/>
              </w:rPr>
              <w:t>welche die Schaffung von Bildungs- und Betreuungs</w:t>
            </w:r>
            <w:r w:rsidR="007F6A1F">
              <w:rPr>
                <w:rFonts w:cstheme="minorHAnsi"/>
                <w:bCs/>
                <w:lang w:val="de-DE"/>
              </w:rPr>
              <w:t>einrichtungen sowie D</w:t>
            </w:r>
            <w:r w:rsidR="008A075E">
              <w:rPr>
                <w:rFonts w:cstheme="minorHAnsi"/>
                <w:bCs/>
                <w:lang w:val="de-DE"/>
              </w:rPr>
              <w:t>iensten</w:t>
            </w:r>
            <w:r w:rsidR="00E95995">
              <w:rPr>
                <w:rFonts w:cstheme="minorHAnsi"/>
                <w:bCs/>
                <w:lang w:val="de-DE"/>
              </w:rPr>
              <w:t xml:space="preserve"> vorsieht, die dazu beitragen</w:t>
            </w:r>
            <w:r w:rsidR="008A075E">
              <w:rPr>
                <w:rFonts w:cstheme="minorHAnsi"/>
                <w:bCs/>
                <w:lang w:val="de-DE"/>
              </w:rPr>
              <w:t xml:space="preserve"> können</w:t>
            </w:r>
            <w:r w:rsidR="00E95995">
              <w:rPr>
                <w:rFonts w:cstheme="minorHAnsi"/>
                <w:bCs/>
                <w:lang w:val="de-DE"/>
              </w:rPr>
              <w:t xml:space="preserve">, die </w:t>
            </w:r>
            <w:r w:rsidR="008A075E">
              <w:rPr>
                <w:rFonts w:cstheme="minorHAnsi"/>
                <w:bCs/>
                <w:lang w:val="de-DE"/>
              </w:rPr>
              <w:t xml:space="preserve">Lasten der </w:t>
            </w:r>
            <w:r w:rsidRPr="00C10989">
              <w:rPr>
                <w:rFonts w:cstheme="minorHAnsi"/>
                <w:bCs/>
                <w:lang w:val="de-DE"/>
              </w:rPr>
              <w:t xml:space="preserve">Pflege, die leider immer noch überwiegend </w:t>
            </w:r>
            <w:r w:rsidR="008A075E">
              <w:rPr>
                <w:rFonts w:cstheme="minorHAnsi"/>
                <w:bCs/>
                <w:lang w:val="de-DE"/>
              </w:rPr>
              <w:t xml:space="preserve">von Frauen </w:t>
            </w:r>
            <w:r w:rsidR="007F6A1F" w:rsidRPr="00F257A3">
              <w:rPr>
                <w:rFonts w:cstheme="minorHAnsi"/>
                <w:bCs/>
                <w:lang w:val="de-DE"/>
              </w:rPr>
              <w:t>geschultert</w:t>
            </w:r>
            <w:r w:rsidR="008A075E" w:rsidRPr="00F257A3">
              <w:rPr>
                <w:rFonts w:cstheme="minorHAnsi"/>
                <w:bCs/>
                <w:lang w:val="de-DE"/>
              </w:rPr>
              <w:t xml:space="preserve"> </w:t>
            </w:r>
            <w:r w:rsidR="00072FEE">
              <w:rPr>
                <w:rFonts w:cstheme="minorHAnsi"/>
                <w:bCs/>
                <w:lang w:val="de-DE"/>
              </w:rPr>
              <w:t>werden</w:t>
            </w:r>
            <w:r w:rsidR="008A075E" w:rsidRPr="00F257A3">
              <w:rPr>
                <w:rFonts w:cstheme="minorHAnsi"/>
                <w:bCs/>
                <w:lang w:val="de-DE"/>
              </w:rPr>
              <w:t xml:space="preserve">, </w:t>
            </w:r>
            <w:r w:rsidRPr="00F257A3">
              <w:rPr>
                <w:rFonts w:cstheme="minorHAnsi"/>
                <w:bCs/>
                <w:lang w:val="de-DE"/>
              </w:rPr>
              <w:t xml:space="preserve">umzuverteilen. </w:t>
            </w:r>
            <w:r w:rsidR="00E77079" w:rsidRPr="00F257A3">
              <w:rPr>
                <w:rFonts w:cstheme="minorHAnsi"/>
                <w:bCs/>
                <w:lang w:val="de-DE"/>
              </w:rPr>
              <w:t xml:space="preserve">Es braucht ein </w:t>
            </w:r>
            <w:r w:rsidR="006E092E">
              <w:rPr>
                <w:rFonts w:cstheme="minorHAnsi"/>
                <w:bCs/>
                <w:lang w:val="de-DE"/>
              </w:rPr>
              <w:lastRenderedPageBreak/>
              <w:t>Umdenken</w:t>
            </w:r>
            <w:r w:rsidR="00F257A3">
              <w:rPr>
                <w:rFonts w:cstheme="minorHAnsi"/>
                <w:bCs/>
                <w:lang w:val="de-DE"/>
              </w:rPr>
              <w:t xml:space="preserve">, </w:t>
            </w:r>
            <w:r w:rsidR="00DA1505" w:rsidRPr="00F257A3">
              <w:rPr>
                <w:rFonts w:cstheme="minorHAnsi"/>
                <w:bCs/>
                <w:lang w:val="de-DE"/>
              </w:rPr>
              <w:t>e</w:t>
            </w:r>
            <w:r w:rsidR="006E092E">
              <w:rPr>
                <w:rFonts w:cstheme="minorHAnsi"/>
                <w:bCs/>
                <w:lang w:val="de-DE"/>
              </w:rPr>
              <w:t>in</w:t>
            </w:r>
            <w:r w:rsidR="008C1425">
              <w:rPr>
                <w:rFonts w:cstheme="minorHAnsi"/>
                <w:bCs/>
                <w:lang w:val="de-DE"/>
              </w:rPr>
              <w:t>e</w:t>
            </w:r>
            <w:r w:rsidR="006E092E">
              <w:rPr>
                <w:rFonts w:cstheme="minorHAnsi"/>
                <w:bCs/>
                <w:lang w:val="de-DE"/>
              </w:rPr>
              <w:t xml:space="preserve"> </w:t>
            </w:r>
            <w:r w:rsidR="00DA1505" w:rsidRPr="00F257A3">
              <w:rPr>
                <w:rFonts w:cstheme="minorHAnsi"/>
                <w:bCs/>
                <w:lang w:val="de-DE"/>
              </w:rPr>
              <w:t>Bewusstsein</w:t>
            </w:r>
            <w:r w:rsidR="008C1425">
              <w:rPr>
                <w:rFonts w:cstheme="minorHAnsi"/>
                <w:bCs/>
                <w:lang w:val="de-DE"/>
              </w:rPr>
              <w:t>sbildung</w:t>
            </w:r>
            <w:r w:rsidR="006E092E">
              <w:rPr>
                <w:rFonts w:cstheme="minorHAnsi"/>
                <w:bCs/>
                <w:lang w:val="de-DE"/>
              </w:rPr>
              <w:t xml:space="preserve"> bei beiden Eltern, was die Verantwortung für die </w:t>
            </w:r>
            <w:r w:rsidR="00F257A3">
              <w:rPr>
                <w:rFonts w:cstheme="minorHAnsi"/>
                <w:bCs/>
                <w:lang w:val="de-DE"/>
              </w:rPr>
              <w:t xml:space="preserve">elterlichen Pflichten – und auch </w:t>
            </w:r>
            <w:r w:rsidR="008C1425">
              <w:rPr>
                <w:rFonts w:cstheme="minorHAnsi"/>
                <w:bCs/>
                <w:lang w:val="de-DE"/>
              </w:rPr>
              <w:t>die</w:t>
            </w:r>
            <w:r w:rsidR="00F257A3">
              <w:rPr>
                <w:rFonts w:cstheme="minorHAnsi"/>
                <w:bCs/>
                <w:lang w:val="de-DE"/>
              </w:rPr>
              <w:t xml:space="preserve"> Genugtuung </w:t>
            </w:r>
            <w:r w:rsidR="00072FEE">
              <w:rPr>
                <w:rFonts w:cstheme="minorHAnsi"/>
                <w:bCs/>
                <w:lang w:val="de-DE"/>
              </w:rPr>
              <w:t xml:space="preserve">dafür </w:t>
            </w:r>
            <w:r w:rsidR="00F257A3">
              <w:rPr>
                <w:rFonts w:cstheme="minorHAnsi"/>
                <w:bCs/>
                <w:lang w:val="de-DE"/>
              </w:rPr>
              <w:t xml:space="preserve">– </w:t>
            </w:r>
            <w:r w:rsidR="008C1425">
              <w:rPr>
                <w:rFonts w:cstheme="minorHAnsi"/>
                <w:bCs/>
                <w:lang w:val="de-DE"/>
              </w:rPr>
              <w:t xml:space="preserve">in Bezug auf die </w:t>
            </w:r>
            <w:r w:rsidRPr="00F257A3">
              <w:rPr>
                <w:rFonts w:cstheme="minorHAnsi"/>
                <w:bCs/>
                <w:lang w:val="de-DE"/>
              </w:rPr>
              <w:t xml:space="preserve">Betreuung </w:t>
            </w:r>
            <w:r w:rsidR="00072FEE">
              <w:rPr>
                <w:rFonts w:cstheme="minorHAnsi"/>
                <w:bCs/>
                <w:lang w:val="de-DE"/>
              </w:rPr>
              <w:t xml:space="preserve">bzw. </w:t>
            </w:r>
            <w:r w:rsidR="008C1425">
              <w:rPr>
                <w:rFonts w:cstheme="minorHAnsi"/>
                <w:bCs/>
                <w:lang w:val="de-DE"/>
              </w:rPr>
              <w:t xml:space="preserve">Pflege </w:t>
            </w:r>
            <w:r w:rsidRPr="00F257A3">
              <w:rPr>
                <w:rFonts w:cstheme="minorHAnsi"/>
                <w:bCs/>
                <w:lang w:val="de-DE"/>
              </w:rPr>
              <w:t xml:space="preserve">von </w:t>
            </w:r>
            <w:r w:rsidR="00D87B10" w:rsidRPr="00F257A3">
              <w:rPr>
                <w:rFonts w:cstheme="minorHAnsi"/>
                <w:bCs/>
                <w:lang w:val="de-DE"/>
              </w:rPr>
              <w:t>Kindern</w:t>
            </w:r>
            <w:r w:rsidR="008C1425">
              <w:rPr>
                <w:rFonts w:cstheme="minorHAnsi"/>
                <w:bCs/>
                <w:lang w:val="de-DE"/>
              </w:rPr>
              <w:t xml:space="preserve"> sowie von </w:t>
            </w:r>
            <w:r w:rsidRPr="00F257A3">
              <w:rPr>
                <w:rFonts w:cstheme="minorHAnsi"/>
                <w:bCs/>
                <w:lang w:val="de-DE"/>
              </w:rPr>
              <w:t xml:space="preserve">Menschen mit </w:t>
            </w:r>
            <w:r w:rsidR="00D87B10" w:rsidRPr="00F257A3">
              <w:rPr>
                <w:rFonts w:cstheme="minorHAnsi"/>
                <w:bCs/>
                <w:lang w:val="de-DE"/>
              </w:rPr>
              <w:t xml:space="preserve">Beeinträchtigung </w:t>
            </w:r>
            <w:r w:rsidR="008C1425">
              <w:rPr>
                <w:rFonts w:cstheme="minorHAnsi"/>
                <w:bCs/>
                <w:lang w:val="de-DE"/>
              </w:rPr>
              <w:t xml:space="preserve">und </w:t>
            </w:r>
            <w:r w:rsidRPr="00F257A3">
              <w:rPr>
                <w:rFonts w:cstheme="minorHAnsi"/>
                <w:bCs/>
                <w:lang w:val="de-DE"/>
              </w:rPr>
              <w:t>älteren Menschen</w:t>
            </w:r>
            <w:r w:rsidR="00F257A3">
              <w:rPr>
                <w:rFonts w:cstheme="minorHAnsi"/>
                <w:bCs/>
                <w:lang w:val="de-DE"/>
              </w:rPr>
              <w:t xml:space="preserve"> anbelangt</w:t>
            </w:r>
            <w:r w:rsidR="00D87B10" w:rsidRPr="00F257A3">
              <w:rPr>
                <w:rFonts w:cstheme="minorHAnsi"/>
                <w:bCs/>
                <w:lang w:val="de-DE"/>
              </w:rPr>
              <w:t>.</w:t>
            </w:r>
          </w:p>
          <w:p w14:paraId="4BFC0E40" w14:textId="77777777" w:rsidR="00012579" w:rsidRDefault="00012579" w:rsidP="00C10989">
            <w:pPr>
              <w:rPr>
                <w:rFonts w:cstheme="minorHAnsi"/>
                <w:bCs/>
                <w:lang w:val="de-DE"/>
              </w:rPr>
            </w:pPr>
          </w:p>
          <w:p w14:paraId="262303AF" w14:textId="275D15A7" w:rsidR="00C10989" w:rsidRPr="00C10989" w:rsidRDefault="008B13AF" w:rsidP="00C10989">
            <w:pPr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  <w:lang w:val="de-DE"/>
              </w:rPr>
              <w:t>In Frauen</w:t>
            </w:r>
            <w:r w:rsidR="000F5C7D">
              <w:rPr>
                <w:rFonts w:cstheme="minorHAnsi"/>
                <w:bCs/>
                <w:lang w:val="de-DE"/>
              </w:rPr>
              <w:t xml:space="preserve">arbeit </w:t>
            </w:r>
            <w:r>
              <w:rPr>
                <w:rFonts w:cstheme="minorHAnsi"/>
                <w:bCs/>
                <w:lang w:val="de-DE"/>
              </w:rPr>
              <w:t>investieren war d</w:t>
            </w:r>
            <w:r w:rsidR="008528A6">
              <w:rPr>
                <w:rFonts w:cstheme="minorHAnsi"/>
                <w:bCs/>
                <w:lang w:val="de-DE"/>
              </w:rPr>
              <w:t xml:space="preserve">as Leitmotiv bei der Ausarbeitung des gesamtstaatlichen Aufbauplans. Leider sind diese Absichten nicht in Form eines </w:t>
            </w:r>
            <w:r w:rsidR="008528A6" w:rsidRPr="008528A6">
              <w:rPr>
                <w:rFonts w:cstheme="minorHAnsi"/>
                <w:bCs/>
                <w:lang w:val="de-DE"/>
              </w:rPr>
              <w:t>außerordentlichen Beschäftigungsplan</w:t>
            </w:r>
            <w:r w:rsidR="007F6A1F">
              <w:rPr>
                <w:rFonts w:cstheme="minorHAnsi"/>
                <w:bCs/>
                <w:lang w:val="de-DE"/>
              </w:rPr>
              <w:t>s</w:t>
            </w:r>
            <w:r w:rsidR="008528A6" w:rsidRPr="008528A6">
              <w:rPr>
                <w:rFonts w:cstheme="minorHAnsi"/>
                <w:bCs/>
                <w:lang w:val="de-DE"/>
              </w:rPr>
              <w:t xml:space="preserve"> für Frauen </w:t>
            </w:r>
            <w:r>
              <w:rPr>
                <w:rFonts w:cstheme="minorHAnsi"/>
                <w:bCs/>
                <w:lang w:val="de-DE"/>
              </w:rPr>
              <w:t xml:space="preserve">konkretisiert und </w:t>
            </w:r>
            <w:r w:rsidR="008528A6">
              <w:rPr>
                <w:rFonts w:cstheme="minorHAnsi"/>
                <w:bCs/>
                <w:lang w:val="de-DE"/>
              </w:rPr>
              <w:t xml:space="preserve">umgesetzt worden. 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Die günstigen Umstände, die zur Verfügung stehenden </w:t>
            </w:r>
            <w:r w:rsidR="007F6A1F">
              <w:rPr>
                <w:rFonts w:cstheme="minorHAnsi"/>
                <w:bCs/>
                <w:lang w:val="de-DE"/>
              </w:rPr>
              <w:t>Mittel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 und </w:t>
            </w:r>
            <w:r w:rsidR="008528A6">
              <w:rPr>
                <w:rFonts w:cstheme="minorHAnsi"/>
                <w:bCs/>
                <w:lang w:val="de-DE"/>
              </w:rPr>
              <w:t xml:space="preserve">etwas 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mehr Mut hätten es </w:t>
            </w:r>
            <w:r w:rsidR="00861872">
              <w:rPr>
                <w:rFonts w:cstheme="minorHAnsi"/>
                <w:bCs/>
                <w:lang w:val="de-DE"/>
              </w:rPr>
              <w:t xml:space="preserve">erlaubt, mehr zu wagen und 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in die Fähigkeiten und Kompetenzen von Frauen zu investieren. Der </w:t>
            </w:r>
            <w:r w:rsidR="00861872">
              <w:rPr>
                <w:rFonts w:cstheme="minorHAnsi"/>
                <w:bCs/>
                <w:lang w:val="de-DE"/>
              </w:rPr>
              <w:t>1.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 Mai, der Internationale Tag der Arbeit, ist eine weitere Gelegenheit, </w:t>
            </w:r>
            <w:r w:rsidR="00861872">
              <w:rPr>
                <w:rFonts w:cstheme="minorHAnsi"/>
                <w:bCs/>
                <w:lang w:val="de-DE"/>
              </w:rPr>
              <w:t xml:space="preserve">um die gebührende Anerkennung einzufordern für all das, was Frauen in den härtesten Zeiten der Pandemie geleistet haben. Viele Frauen standen und stehen weiterhin </w:t>
            </w:r>
            <w:r w:rsidR="00C10989" w:rsidRPr="00C10989">
              <w:rPr>
                <w:rFonts w:cstheme="minorHAnsi"/>
                <w:bCs/>
                <w:lang w:val="de-DE"/>
              </w:rPr>
              <w:t>an vorderster Front</w:t>
            </w:r>
            <w:r w:rsidR="00861872">
              <w:rPr>
                <w:rFonts w:cstheme="minorHAnsi"/>
                <w:bCs/>
                <w:lang w:val="de-DE"/>
              </w:rPr>
              <w:t>: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 in der Familie, in Krankenhäusern, in Altenheimen, in Supermärkten. Was wir fordern, sind konkrete</w:t>
            </w:r>
            <w:r w:rsidR="00012579">
              <w:rPr>
                <w:rFonts w:cstheme="minorHAnsi"/>
                <w:bCs/>
                <w:lang w:val="de-DE"/>
              </w:rPr>
              <w:t xml:space="preserve"> und gezielte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 Maßnahmen zur Beseitigung der direkten und indirekten Diskriminierung von Frauen </w:t>
            </w:r>
            <w:r w:rsidR="00012579">
              <w:rPr>
                <w:rFonts w:cstheme="minorHAnsi"/>
                <w:bCs/>
                <w:lang w:val="de-DE"/>
              </w:rPr>
              <w:t>in der Arbeitswelt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 und </w:t>
            </w:r>
            <w:r w:rsidR="00823AEF">
              <w:rPr>
                <w:rFonts w:cstheme="minorHAnsi"/>
                <w:bCs/>
                <w:lang w:val="de-DE"/>
              </w:rPr>
              <w:t>in der Gesellschaft</w:t>
            </w:r>
            <w:r w:rsidR="00C10989" w:rsidRPr="00C10989">
              <w:rPr>
                <w:rFonts w:cstheme="minorHAnsi"/>
                <w:bCs/>
                <w:lang w:val="de-DE"/>
              </w:rPr>
              <w:t xml:space="preserve">. </w:t>
            </w:r>
          </w:p>
          <w:p w14:paraId="5DCE3D97" w14:textId="466E497D" w:rsidR="0019156A" w:rsidRPr="00C10989" w:rsidRDefault="0019156A" w:rsidP="00C10989">
            <w:pPr>
              <w:rPr>
                <w:rFonts w:cstheme="minorHAnsi"/>
                <w:bCs/>
                <w:lang w:val="de-DE"/>
              </w:rPr>
            </w:pPr>
          </w:p>
        </w:tc>
      </w:tr>
    </w:tbl>
    <w:p w14:paraId="38BD1EDF" w14:textId="029DB772" w:rsidR="0019156A" w:rsidRPr="00861872" w:rsidRDefault="0019156A" w:rsidP="001C47D3">
      <w:pPr>
        <w:jc w:val="center"/>
        <w:rPr>
          <w:rFonts w:cstheme="minorHAnsi"/>
          <w:bCs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2579" w14:paraId="111D51BC" w14:textId="77777777" w:rsidTr="00012579">
        <w:tc>
          <w:tcPr>
            <w:tcW w:w="9628" w:type="dxa"/>
            <w:gridSpan w:val="3"/>
          </w:tcPr>
          <w:p w14:paraId="615EE8FE" w14:textId="7008D432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012579">
              <w:rPr>
                <w:rFonts w:cstheme="minorHAnsi"/>
                <w:bCs/>
              </w:rPr>
              <w:t>Per i Coordinamenti Donne | Für die Frauengruppen</w:t>
            </w:r>
          </w:p>
        </w:tc>
      </w:tr>
      <w:tr w:rsidR="00012579" w14:paraId="4F96E917" w14:textId="77777777" w:rsidTr="00012579">
        <w:tc>
          <w:tcPr>
            <w:tcW w:w="3209" w:type="dxa"/>
          </w:tcPr>
          <w:p w14:paraId="2CD55DA2" w14:textId="1DEDD924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861872">
              <w:rPr>
                <w:rFonts w:cstheme="minorHAnsi"/>
                <w:bCs/>
              </w:rPr>
              <w:t>Doriana Pavanello (CGIL/AGB)</w:t>
            </w:r>
          </w:p>
        </w:tc>
        <w:tc>
          <w:tcPr>
            <w:tcW w:w="3209" w:type="dxa"/>
          </w:tcPr>
          <w:p w14:paraId="1075DC82" w14:textId="42CD6FF8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861872">
              <w:rPr>
                <w:rFonts w:cstheme="minorHAnsi"/>
                <w:bCs/>
              </w:rPr>
              <w:t>Donatella Califano (SGB</w:t>
            </w:r>
            <w:r w:rsidRPr="00012579">
              <w:rPr>
                <w:rFonts w:cstheme="minorHAnsi"/>
                <w:bCs/>
                <w:i/>
                <w:iCs/>
              </w:rPr>
              <w:t>CISL</w:t>
            </w:r>
            <w:r w:rsidRPr="00861872">
              <w:rPr>
                <w:rFonts w:cstheme="minorHAnsi"/>
                <w:bCs/>
              </w:rPr>
              <w:t>)</w:t>
            </w:r>
          </w:p>
        </w:tc>
        <w:tc>
          <w:tcPr>
            <w:tcW w:w="3210" w:type="dxa"/>
          </w:tcPr>
          <w:p w14:paraId="149913BD" w14:textId="34B73DB7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861872">
              <w:rPr>
                <w:rFonts w:cstheme="minorHAnsi"/>
                <w:bCs/>
              </w:rPr>
              <w:t>Laura Senesi (UIL-SGK)</w:t>
            </w:r>
          </w:p>
        </w:tc>
      </w:tr>
      <w:tr w:rsidR="00012579" w14:paraId="6BEA6F37" w14:textId="77777777" w:rsidTr="00012579">
        <w:tc>
          <w:tcPr>
            <w:tcW w:w="3209" w:type="dxa"/>
          </w:tcPr>
          <w:p w14:paraId="6B78F05E" w14:textId="4D242AAB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861872">
              <w:rPr>
                <w:rFonts w:cstheme="minorHAnsi"/>
                <w:bCs/>
              </w:rPr>
              <w:t>335 7841277</w:t>
            </w:r>
          </w:p>
        </w:tc>
        <w:tc>
          <w:tcPr>
            <w:tcW w:w="3209" w:type="dxa"/>
          </w:tcPr>
          <w:p w14:paraId="19AA3E43" w14:textId="5F60B0A7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861872">
              <w:rPr>
                <w:rFonts w:cstheme="minorHAnsi"/>
                <w:bCs/>
              </w:rPr>
              <w:t>335 1227169</w:t>
            </w:r>
          </w:p>
        </w:tc>
        <w:tc>
          <w:tcPr>
            <w:tcW w:w="3210" w:type="dxa"/>
          </w:tcPr>
          <w:p w14:paraId="33234A69" w14:textId="4C5FCEF7" w:rsidR="00012579" w:rsidRDefault="00012579" w:rsidP="00743BC0">
            <w:pPr>
              <w:jc w:val="center"/>
              <w:rPr>
                <w:rFonts w:cstheme="minorHAnsi"/>
                <w:bCs/>
              </w:rPr>
            </w:pPr>
            <w:r w:rsidRPr="00861872">
              <w:rPr>
                <w:rFonts w:cstheme="minorHAnsi"/>
                <w:bCs/>
              </w:rPr>
              <w:t>339 7435131</w:t>
            </w:r>
          </w:p>
        </w:tc>
      </w:tr>
    </w:tbl>
    <w:p w14:paraId="4E1792AF" w14:textId="1293C974" w:rsidR="00DE019D" w:rsidRPr="00861872" w:rsidRDefault="00DE019D" w:rsidP="00012579">
      <w:pPr>
        <w:spacing w:after="0" w:line="240" w:lineRule="auto"/>
        <w:jc w:val="center"/>
        <w:rPr>
          <w:rFonts w:cstheme="minorHAnsi"/>
          <w:bCs/>
        </w:rPr>
      </w:pPr>
    </w:p>
    <w:sectPr w:rsidR="00DE019D" w:rsidRPr="00861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49"/>
    <w:rsid w:val="00001C38"/>
    <w:rsid w:val="00012579"/>
    <w:rsid w:val="00066C49"/>
    <w:rsid w:val="000717C3"/>
    <w:rsid w:val="00072FEE"/>
    <w:rsid w:val="000809C0"/>
    <w:rsid w:val="000867AF"/>
    <w:rsid w:val="000E4259"/>
    <w:rsid w:val="000F5C7D"/>
    <w:rsid w:val="00143357"/>
    <w:rsid w:val="001636E5"/>
    <w:rsid w:val="0017633D"/>
    <w:rsid w:val="00176C76"/>
    <w:rsid w:val="0019156A"/>
    <w:rsid w:val="001956F0"/>
    <w:rsid w:val="001A5C99"/>
    <w:rsid w:val="001B60D8"/>
    <w:rsid w:val="001C47D3"/>
    <w:rsid w:val="00200863"/>
    <w:rsid w:val="00226B6E"/>
    <w:rsid w:val="002347A3"/>
    <w:rsid w:val="00253F4A"/>
    <w:rsid w:val="00270334"/>
    <w:rsid w:val="002A5958"/>
    <w:rsid w:val="002B6256"/>
    <w:rsid w:val="002F07DA"/>
    <w:rsid w:val="003531FC"/>
    <w:rsid w:val="003D3E27"/>
    <w:rsid w:val="0044036D"/>
    <w:rsid w:val="00504165"/>
    <w:rsid w:val="005443BE"/>
    <w:rsid w:val="005E1701"/>
    <w:rsid w:val="00601FAC"/>
    <w:rsid w:val="00615169"/>
    <w:rsid w:val="0062730F"/>
    <w:rsid w:val="006928C1"/>
    <w:rsid w:val="006B3C53"/>
    <w:rsid w:val="006D0132"/>
    <w:rsid w:val="006E092E"/>
    <w:rsid w:val="00713654"/>
    <w:rsid w:val="00732F92"/>
    <w:rsid w:val="00743BC0"/>
    <w:rsid w:val="00765743"/>
    <w:rsid w:val="00785741"/>
    <w:rsid w:val="007B4C20"/>
    <w:rsid w:val="007B5A23"/>
    <w:rsid w:val="007F4C04"/>
    <w:rsid w:val="007F6A1F"/>
    <w:rsid w:val="00823AEF"/>
    <w:rsid w:val="00827871"/>
    <w:rsid w:val="008528A6"/>
    <w:rsid w:val="00861872"/>
    <w:rsid w:val="00866F38"/>
    <w:rsid w:val="008762CE"/>
    <w:rsid w:val="00877B46"/>
    <w:rsid w:val="008A075E"/>
    <w:rsid w:val="008B13AF"/>
    <w:rsid w:val="008B5742"/>
    <w:rsid w:val="008B7C3C"/>
    <w:rsid w:val="008C1425"/>
    <w:rsid w:val="008D5028"/>
    <w:rsid w:val="00937856"/>
    <w:rsid w:val="009508FB"/>
    <w:rsid w:val="00955B51"/>
    <w:rsid w:val="00961B86"/>
    <w:rsid w:val="00965E98"/>
    <w:rsid w:val="009B2BC3"/>
    <w:rsid w:val="009C199B"/>
    <w:rsid w:val="009D2D79"/>
    <w:rsid w:val="009E03EC"/>
    <w:rsid w:val="00B56437"/>
    <w:rsid w:val="00C10989"/>
    <w:rsid w:val="00C52F93"/>
    <w:rsid w:val="00CE62F1"/>
    <w:rsid w:val="00D07A01"/>
    <w:rsid w:val="00D176B8"/>
    <w:rsid w:val="00D4072F"/>
    <w:rsid w:val="00D66080"/>
    <w:rsid w:val="00D81ADD"/>
    <w:rsid w:val="00D87B10"/>
    <w:rsid w:val="00DA1505"/>
    <w:rsid w:val="00DE019D"/>
    <w:rsid w:val="00DF5184"/>
    <w:rsid w:val="00E1682A"/>
    <w:rsid w:val="00E16F97"/>
    <w:rsid w:val="00E77079"/>
    <w:rsid w:val="00E95995"/>
    <w:rsid w:val="00E96D79"/>
    <w:rsid w:val="00ED7B8D"/>
    <w:rsid w:val="00EE31C5"/>
    <w:rsid w:val="00F257A3"/>
    <w:rsid w:val="00F63170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805"/>
  <w15:docId w15:val="{96C9B8CB-1E65-4B1C-A831-696A8E06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6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Fett">
    <w:name w:val="Strong"/>
    <w:basedOn w:val="Absatz-Standardschriftart"/>
    <w:uiPriority w:val="22"/>
    <w:qFormat/>
    <w:rsid w:val="00066C49"/>
    <w:rPr>
      <w:b/>
      <w:bCs/>
    </w:rPr>
  </w:style>
  <w:style w:type="character" w:styleId="Hervorhebung">
    <w:name w:val="Emphasis"/>
    <w:basedOn w:val="Absatz-Standardschriftart"/>
    <w:uiPriority w:val="20"/>
    <w:qFormat/>
    <w:rsid w:val="00066C49"/>
    <w:rPr>
      <w:i/>
      <w:iCs/>
    </w:rPr>
  </w:style>
  <w:style w:type="table" w:styleId="Tabellenraster">
    <w:name w:val="Table Grid"/>
    <w:basedOn w:val="NormaleTabelle"/>
    <w:uiPriority w:val="39"/>
    <w:rsid w:val="001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Agenzia delle Dogane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SENESI LAURA</dc:creator>
  <cp:lastModifiedBy>Usp Bolzano</cp:lastModifiedBy>
  <cp:revision>27</cp:revision>
  <dcterms:created xsi:type="dcterms:W3CDTF">2021-04-29T18:53:00Z</dcterms:created>
  <dcterms:modified xsi:type="dcterms:W3CDTF">2021-04-30T08:02:00Z</dcterms:modified>
</cp:coreProperties>
</file>